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jc w:val="both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578"/>
        <w:ind w:firstLine="0" w:firstLineChars="0"/>
        <w:jc w:val="center"/>
        <w:textAlignment w:val="baseline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捐赠物资须知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捐赠人在日常或紧急情况下向红十字会捐赠物资，需了解以下内容。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1.红十字会将根据实际需要确定是否接受物资捐赠，如果捐赠的物资不是当前救援救助工作所需要的物品，红十字会有权婉拒。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2.捐赠意向明确后，捐赠人应向红十字会出具捐赠函，说明捐赠物资的品名、规格、数量、单价、总价值、使用意向、预计交付时间、有效期等内容。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3.捐赠人不得指定利害关系人作为捐赠物资的受益人。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4.捐赠物资质量必须符合国家相关的标准和规范，捐赠人应出具捐赠物资质量合格证明材料。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5.捐赠人应提供捐赠物资的公允价值合法有效证明。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6.物资发运前，红十字会将向捐赠人提供物资运输、接收相关信息，并为每类物资编制一个物资单号，由捐赠人将物资单号印制在物资包装上。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</w:pPr>
      <w:r>
        <w:t>7.物资从起运地到接收地的运输费用由捐赠人承担。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632" w:firstLineChars="200"/>
        <w:jc w:val="both"/>
        <w:textAlignment w:val="baseline"/>
        <w:rPr>
          <w:rFonts w:hint="default" w:eastAsia="仿宋_GB2312"/>
          <w:lang w:val="en-US" w:eastAsia="zh-CN"/>
        </w:rPr>
      </w:pPr>
      <w:r>
        <w:t>8.红十字会将及时向捐赠人反馈捐赠物资的使用情况</w:t>
      </w:r>
    </w:p>
    <w:sectPr>
      <w:footerReference r:id="rId5" w:type="default"/>
      <w:pgSz w:w="11900" w:h="16832"/>
      <w:pgMar w:top="2098" w:right="1474" w:bottom="1984" w:left="1587" w:header="0" w:footer="986" w:gutter="0"/>
      <w:cols w:space="0" w:num="1"/>
      <w:rtlGutter w:val="0"/>
      <w:docGrid w:type="linesAndChars" w:linePitch="58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809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24"/>
        <w:w w:val="99"/>
        <w:sz w:val="32"/>
        <w:szCs w:val="32"/>
      </w:rPr>
      <w:t>—23—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E2YTljYWQwYzlhZTAzNmY1MzAyMjIxODYyNWMifQ=="/>
  </w:docVars>
  <w:rsids>
    <w:rsidRoot w:val="72C0441A"/>
    <w:rsid w:val="00AF3DFE"/>
    <w:rsid w:val="00F73E22"/>
    <w:rsid w:val="03154342"/>
    <w:rsid w:val="0B7A075E"/>
    <w:rsid w:val="11E43BE6"/>
    <w:rsid w:val="2AC53F22"/>
    <w:rsid w:val="3B814871"/>
    <w:rsid w:val="41AC774B"/>
    <w:rsid w:val="4218267E"/>
    <w:rsid w:val="476F0BC1"/>
    <w:rsid w:val="493B49B5"/>
    <w:rsid w:val="49AD1558"/>
    <w:rsid w:val="4DD674CD"/>
    <w:rsid w:val="618C531A"/>
    <w:rsid w:val="622217A2"/>
    <w:rsid w:val="69CF47AE"/>
    <w:rsid w:val="72C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4"/>
    <w:qFormat/>
    <w:uiPriority w:val="0"/>
    <w:pPr>
      <w:snapToGrid w:val="0"/>
      <w:spacing w:before="-2147483648" w:beforeAutospacing="1" w:after="0" w:afterAutospacing="1"/>
      <w:jc w:val="center"/>
    </w:pPr>
    <w:rPr>
      <w:rFonts w:hint="eastAsia" w:ascii="方正小标宋简体" w:hAnsi="方正小标宋简体" w:eastAsia="方正小标宋简体" w:cs="方正小标宋简体"/>
      <w:b w:val="0"/>
      <w:bCs/>
      <w:kern w:val="44"/>
      <w:sz w:val="44"/>
      <w:szCs w:val="44"/>
      <w:lang w:bidi="ar"/>
    </w:rPr>
  </w:style>
  <w:style w:type="paragraph" w:styleId="4">
    <w:name w:val="heading 2"/>
    <w:basedOn w:val="5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楷体_GB2312" w:hAnsi="楷体_GB2312" w:eastAsia="楷体_GB2312" w:cs="楷体_GB2312"/>
      <w:bCs/>
      <w:kern w:val="0"/>
      <w:sz w:val="32"/>
      <w:szCs w:val="32"/>
      <w:lang w:bidi="ar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spacing w:before="74" w:beforeAutospacing="1" w:after="0" w:afterAutospacing="1"/>
      <w:ind w:firstLine="858" w:firstLineChars="200"/>
      <w:jc w:val="both"/>
      <w:outlineLvl w:val="2"/>
    </w:pPr>
    <w:rPr>
      <w:rFonts w:hint="eastAsia" w:ascii="宋体" w:hAnsi="宋体" w:eastAsia="宋体" w:cs="宋体"/>
      <w:kern w:val="0"/>
      <w:sz w:val="28"/>
      <w:szCs w:val="2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textAlignment w:val="center"/>
      <w:outlineLvl w:val="3"/>
    </w:pPr>
    <w:rPr>
      <w:rFonts w:ascii="Arial" w:hAnsi="Arial" w:eastAsia="微软雅黑" w:cs="仿宋_GB2312"/>
      <w:color w:val="808080" w:themeColor="text1" w:themeTint="80"/>
      <w:sz w:val="21"/>
      <w:szCs w:val="3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5"/>
    <w:basedOn w:val="5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微软雅黑" w:hAnsi="微软雅黑" w:eastAsia="微软雅黑" w:cs="微软雅黑"/>
      <w:b/>
      <w:color w:val="7F7F7F" w:themeColor="background1" w:themeShade="80"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te Heading"/>
    <w:basedOn w:val="1"/>
    <w:next w:val="1"/>
    <w:uiPriority w:val="0"/>
    <w:pPr>
      <w:jc w:val="center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14">
    <w:name w:val="标题 3 Char"/>
    <w:link w:val="6"/>
    <w:uiPriority w:val="0"/>
    <w:rPr>
      <w:rFonts w:ascii="宋体" w:hAnsi="宋体" w:eastAsia="宋体" w:cs="宋体"/>
      <w:sz w:val="28"/>
      <w:szCs w:val="28"/>
    </w:rPr>
  </w:style>
  <w:style w:type="paragraph" w:customStyle="1" w:styleId="15">
    <w:name w:val="标题（方正小标宋简体）"/>
    <w:basedOn w:val="3"/>
    <w:next w:val="11"/>
    <w:uiPriority w:val="0"/>
    <w:pPr>
      <w:spacing w:after="578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2023-12-08T02:53:00Z</dcterms:created>
  <dc:creator>江南</dc:creator>
  <cp:lastModifiedBy>江南</cp:lastModifiedBy>
  <dcterms:modified xsi:type="dcterms:W3CDTF">2023-12-08T07:15:30Z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586EF1E78EE94CAABD902275E4108032_11</vt:lpwstr>
  </property>
</Properties>
</file>